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AC" w:rsidRDefault="000D0FAC" w:rsidP="000D0FAC">
      <w:pPr>
        <w:ind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0D0FAC" w:rsidRDefault="000D0FAC" w:rsidP="000D0FAC">
      <w:pPr>
        <w:ind w:firstLine="420"/>
        <w:jc w:val="center"/>
        <w:rPr>
          <w:rFonts w:ascii="仿宋_GB2312" w:eastAsia="仿宋_GB2312" w:hint="eastAsia"/>
          <w:sz w:val="28"/>
          <w:szCs w:val="28"/>
        </w:rPr>
      </w:pPr>
      <w:r w:rsidRPr="005F463A">
        <w:rPr>
          <w:rFonts w:ascii="仿宋_GB2312" w:eastAsia="仿宋_GB2312" w:hint="eastAsia"/>
          <w:sz w:val="28"/>
          <w:szCs w:val="28"/>
        </w:rPr>
        <w:t>推荐骨干教师参加高校在线开放课程建设应用</w:t>
      </w:r>
      <w:proofErr w:type="gramStart"/>
      <w:r w:rsidRPr="005F463A">
        <w:rPr>
          <w:rFonts w:ascii="仿宋_GB2312" w:eastAsia="仿宋_GB2312" w:hint="eastAsia"/>
          <w:sz w:val="28"/>
          <w:szCs w:val="28"/>
        </w:rPr>
        <w:t>暨慕课制作</w:t>
      </w:r>
      <w:proofErr w:type="gramEnd"/>
      <w:r w:rsidRPr="005F463A">
        <w:rPr>
          <w:rFonts w:ascii="仿宋_GB2312" w:eastAsia="仿宋_GB2312" w:hint="eastAsia"/>
          <w:sz w:val="28"/>
          <w:szCs w:val="28"/>
        </w:rPr>
        <w:t>与翻转课堂教学培训报名表</w:t>
      </w:r>
    </w:p>
    <w:p w:rsidR="000D0FAC" w:rsidRPr="005F463A" w:rsidRDefault="000D0FAC" w:rsidP="000D0FAC">
      <w:pPr>
        <w:ind w:firstLine="420"/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72"/>
        <w:gridCol w:w="1804"/>
        <w:gridCol w:w="1701"/>
        <w:gridCol w:w="993"/>
        <w:gridCol w:w="1842"/>
      </w:tblGrid>
      <w:tr w:rsidR="000D0FAC" w:rsidRPr="005F463A" w:rsidTr="00D86E1C">
        <w:tc>
          <w:tcPr>
            <w:tcW w:w="1668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F463A"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2976" w:type="dxa"/>
            <w:gridSpan w:val="2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F463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0FAC" w:rsidRPr="005F463A" w:rsidTr="00D86E1C">
        <w:tc>
          <w:tcPr>
            <w:tcW w:w="1668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F463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7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F463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4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F463A">
              <w:rPr>
                <w:rFonts w:ascii="仿宋_GB2312" w:eastAsia="仿宋_GB2312" w:hint="eastAsia"/>
                <w:sz w:val="28"/>
                <w:szCs w:val="28"/>
              </w:rPr>
              <w:t>职务（职称）</w:t>
            </w:r>
          </w:p>
        </w:tc>
        <w:tc>
          <w:tcPr>
            <w:tcW w:w="1701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F463A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2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5F463A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</w:tr>
      <w:tr w:rsidR="000D0FAC" w:rsidRPr="005F463A" w:rsidTr="00D86E1C">
        <w:tc>
          <w:tcPr>
            <w:tcW w:w="1668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4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0FAC" w:rsidRPr="005F463A" w:rsidTr="00D86E1C">
        <w:tc>
          <w:tcPr>
            <w:tcW w:w="1668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4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0FAC" w:rsidRPr="005F463A" w:rsidTr="00D86E1C">
        <w:tc>
          <w:tcPr>
            <w:tcW w:w="1668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4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0FAC" w:rsidRPr="005F463A" w:rsidTr="00D86E1C">
        <w:tc>
          <w:tcPr>
            <w:tcW w:w="1668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4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0FAC" w:rsidRPr="005F463A" w:rsidTr="00D86E1C">
        <w:tc>
          <w:tcPr>
            <w:tcW w:w="1668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4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0FAC" w:rsidRPr="005F463A" w:rsidTr="00D86E1C">
        <w:tc>
          <w:tcPr>
            <w:tcW w:w="1668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4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FAC" w:rsidRPr="005F463A" w:rsidRDefault="000D0FAC" w:rsidP="00D86E1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D0FAC" w:rsidRPr="0031031C" w:rsidRDefault="000D0FAC" w:rsidP="000D0FAC">
      <w:pPr>
        <w:ind w:firstLine="420"/>
        <w:rPr>
          <w:rFonts w:ascii="仿宋_GB2312" w:eastAsia="仿宋_GB2312" w:hint="eastAsia"/>
          <w:sz w:val="28"/>
          <w:szCs w:val="28"/>
        </w:rPr>
      </w:pPr>
    </w:p>
    <w:p w:rsidR="00A15429" w:rsidRDefault="00A15429"/>
    <w:sectPr w:rsidR="00A15429" w:rsidSect="00631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FAC"/>
    <w:rsid w:val="000D0FAC"/>
    <w:rsid w:val="00A15429"/>
    <w:rsid w:val="00A55A57"/>
    <w:rsid w:val="00EA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A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2015-07-01T09:25:00Z</dcterms:created>
  <dcterms:modified xsi:type="dcterms:W3CDTF">2015-07-01T09:26:00Z</dcterms:modified>
</cp:coreProperties>
</file>